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B313E7" w:rsidRDefault="00D35A9F" w:rsidP="00D35A9F">
      <w:pPr>
        <w:jc w:val="center"/>
        <w:rPr>
          <w:i/>
          <w:lang w:val="uk-UA"/>
        </w:rPr>
      </w:pPr>
    </w:p>
    <w:p w:rsidR="00786AF5" w:rsidRDefault="00D35A9F" w:rsidP="00786AF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437DC4">
        <w:rPr>
          <w:i/>
          <w:lang w:val="uk-UA"/>
        </w:rPr>
        <w:t>Бучанська</w:t>
      </w:r>
      <w:proofErr w:type="spellEnd"/>
      <w:r w:rsidR="00437DC4">
        <w:rPr>
          <w:i/>
          <w:lang w:val="uk-UA"/>
        </w:rPr>
        <w:t xml:space="preserve"> гімназія № 2 </w:t>
      </w:r>
      <w:proofErr w:type="spellStart"/>
      <w:r w:rsidR="00437DC4">
        <w:rPr>
          <w:i/>
          <w:lang w:val="uk-UA"/>
        </w:rPr>
        <w:t>Бучанської</w:t>
      </w:r>
      <w:proofErr w:type="spellEnd"/>
      <w:r w:rsidR="00437DC4">
        <w:rPr>
          <w:i/>
          <w:lang w:val="uk-UA"/>
        </w:rPr>
        <w:t xml:space="preserve"> міської ради</w:t>
      </w:r>
      <w:r w:rsidRPr="00786AF5">
        <w:rPr>
          <w:i/>
          <w:lang w:val="uk-UA"/>
        </w:rPr>
        <w:t xml:space="preserve">; вул. </w:t>
      </w:r>
      <w:r w:rsidR="00437DC4">
        <w:rPr>
          <w:i/>
          <w:lang w:val="uk-UA"/>
        </w:rPr>
        <w:t>Шевченка</w:t>
      </w:r>
      <w:r w:rsidRPr="00786AF5">
        <w:rPr>
          <w:i/>
          <w:lang w:val="uk-UA"/>
        </w:rPr>
        <w:t>,</w:t>
      </w:r>
      <w:r w:rsidR="00437DC4">
        <w:rPr>
          <w:i/>
          <w:lang w:val="uk-UA"/>
        </w:rPr>
        <w:t>14-А</w:t>
      </w:r>
      <w:r w:rsidRPr="00786AF5">
        <w:rPr>
          <w:i/>
          <w:lang w:val="uk-UA"/>
        </w:rPr>
        <w:t>, м.</w:t>
      </w:r>
      <w:r w:rsidR="00932821" w:rsidRPr="00786AF5">
        <w:rPr>
          <w:i/>
          <w:lang w:val="uk-UA"/>
        </w:rPr>
        <w:t xml:space="preserve"> Буча,</w:t>
      </w:r>
      <w:r w:rsidRPr="00786AF5">
        <w:rPr>
          <w:i/>
          <w:lang w:val="uk-UA"/>
        </w:rPr>
        <w:t xml:space="preserve"> Київ</w:t>
      </w:r>
      <w:r w:rsidR="00932821" w:rsidRPr="00786AF5">
        <w:rPr>
          <w:i/>
          <w:lang w:val="uk-UA"/>
        </w:rPr>
        <w:t>ська область</w:t>
      </w:r>
      <w:r w:rsidRPr="00786AF5">
        <w:rPr>
          <w:i/>
          <w:lang w:val="uk-UA"/>
        </w:rPr>
        <w:t>, 0</w:t>
      </w:r>
      <w:r w:rsidR="00932821" w:rsidRPr="00786AF5">
        <w:rPr>
          <w:i/>
          <w:lang w:val="uk-UA"/>
        </w:rPr>
        <w:t>8292</w:t>
      </w:r>
      <w:r w:rsidRPr="00786AF5">
        <w:rPr>
          <w:i/>
          <w:lang w:val="uk-UA"/>
        </w:rPr>
        <w:t>; код за ЄДРПОУ —</w:t>
      </w:r>
      <w:r w:rsidR="00932821" w:rsidRPr="00786AF5">
        <w:rPr>
          <w:i/>
          <w:lang w:val="uk-UA"/>
        </w:rPr>
        <w:t xml:space="preserve"> </w:t>
      </w:r>
      <w:r w:rsidR="00437DC4">
        <w:rPr>
          <w:i/>
          <w:lang w:val="uk-UA"/>
        </w:rPr>
        <w:t>20611906</w:t>
      </w:r>
      <w:r w:rsidRPr="00786AF5">
        <w:rPr>
          <w:i/>
          <w:lang w:val="uk-UA"/>
        </w:rPr>
        <w:t xml:space="preserve">; категорія замовника — орган </w:t>
      </w:r>
      <w:r w:rsidR="00932821" w:rsidRPr="00786AF5">
        <w:rPr>
          <w:i/>
          <w:lang w:val="uk-UA"/>
        </w:rPr>
        <w:t>місцевого самоврядування</w:t>
      </w:r>
      <w:r w:rsidRPr="00786AF5">
        <w:rPr>
          <w:i/>
          <w:lang w:val="uk-UA"/>
        </w:rPr>
        <w:t>.</w:t>
      </w:r>
    </w:p>
    <w:p w:rsidR="00786AF5" w:rsidRDefault="00786AF5" w:rsidP="00786AF5">
      <w:pPr>
        <w:ind w:left="426"/>
        <w:jc w:val="both"/>
        <w:rPr>
          <w:i/>
          <w:lang w:val="uk-UA"/>
        </w:rPr>
      </w:pPr>
    </w:p>
    <w:p w:rsidR="00391F24" w:rsidRDefault="00D35A9F" w:rsidP="00A7371A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2F84" w:rsidRPr="00083D82">
        <w:rPr>
          <w:i/>
          <w:lang w:val="uk-UA"/>
        </w:rPr>
        <w:t>«</w:t>
      </w:r>
      <w:r w:rsidR="00CF4BA2">
        <w:rPr>
          <w:i/>
          <w:lang w:val="uk-UA"/>
        </w:rPr>
        <w:t>Електрична енергія</w:t>
      </w:r>
      <w:r w:rsidR="009F2F84">
        <w:rPr>
          <w:i/>
          <w:lang w:val="uk-UA"/>
        </w:rPr>
        <w:t>»</w:t>
      </w:r>
      <w:r w:rsidR="009F2F84" w:rsidRPr="009F2F84">
        <w:rPr>
          <w:i/>
          <w:lang w:val="uk-UA"/>
        </w:rPr>
        <w:t xml:space="preserve"> </w:t>
      </w:r>
      <w:r w:rsidR="00627322">
        <w:rPr>
          <w:i/>
          <w:lang w:val="uk-UA"/>
        </w:rPr>
        <w:t>к</w:t>
      </w:r>
      <w:r w:rsidR="00995280" w:rsidRPr="00786AF5">
        <w:rPr>
          <w:i/>
          <w:lang w:val="uk-UA"/>
        </w:rPr>
        <w:t xml:space="preserve">од ДК 021:2015 </w:t>
      </w:r>
      <w:r w:rsidR="00CF4BA2" w:rsidRPr="00CF4BA2">
        <w:rPr>
          <w:i/>
          <w:lang w:val="uk-UA"/>
        </w:rPr>
        <w:t>09310000-5</w:t>
      </w:r>
      <w:r w:rsidR="00CF4BA2">
        <w:rPr>
          <w:i/>
          <w:lang w:val="uk-UA"/>
        </w:rPr>
        <w:t xml:space="preserve"> </w:t>
      </w:r>
      <w:r w:rsidR="00CF4BA2" w:rsidRPr="00CF4BA2">
        <w:rPr>
          <w:i/>
          <w:lang w:val="uk-UA"/>
        </w:rPr>
        <w:t>Електрична енергія</w:t>
      </w:r>
      <w:r w:rsidR="00391F24">
        <w:rPr>
          <w:i/>
          <w:lang w:val="uk-UA"/>
        </w:rPr>
        <w:t>.</w:t>
      </w:r>
    </w:p>
    <w:p w:rsidR="00391F24" w:rsidRDefault="00391F24" w:rsidP="00403104">
      <w:pPr>
        <w:ind w:left="426"/>
        <w:jc w:val="both"/>
        <w:rPr>
          <w:i/>
          <w:lang w:val="uk-UA"/>
        </w:rPr>
      </w:pPr>
    </w:p>
    <w:p w:rsidR="00995280" w:rsidRPr="000C538E" w:rsidRDefault="00D35A9F" w:rsidP="00164D4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12923">
        <w:rPr>
          <w:b/>
          <w:i/>
          <w:lang w:val="uk-UA"/>
        </w:rPr>
        <w:t xml:space="preserve"> Ідентифікатор закупівлі: </w:t>
      </w:r>
      <w:r w:rsidR="008F3E6A" w:rsidRPr="008F3E6A">
        <w:rPr>
          <w:i/>
          <w:lang w:val="uk-UA"/>
        </w:rPr>
        <w:t>UA-202</w:t>
      </w:r>
      <w:r w:rsidR="00437DC4">
        <w:rPr>
          <w:i/>
          <w:lang w:val="uk-UA"/>
        </w:rPr>
        <w:t>4</w:t>
      </w:r>
      <w:r w:rsidR="008F3E6A" w:rsidRPr="008F3E6A">
        <w:rPr>
          <w:i/>
          <w:lang w:val="uk-UA"/>
        </w:rPr>
        <w:t>-</w:t>
      </w:r>
      <w:r w:rsidR="00437DC4">
        <w:rPr>
          <w:i/>
          <w:lang w:val="uk-UA"/>
        </w:rPr>
        <w:t>09</w:t>
      </w:r>
      <w:r w:rsidR="008F3E6A" w:rsidRPr="008F3E6A">
        <w:rPr>
          <w:i/>
          <w:lang w:val="uk-UA"/>
        </w:rPr>
        <w:t>-1</w:t>
      </w:r>
      <w:r w:rsidR="00437DC4">
        <w:rPr>
          <w:i/>
          <w:lang w:val="uk-UA"/>
        </w:rPr>
        <w:t>6</w:t>
      </w:r>
      <w:r w:rsidR="008F3E6A" w:rsidRPr="008F3E6A">
        <w:rPr>
          <w:i/>
          <w:lang w:val="uk-UA"/>
        </w:rPr>
        <w:t>-0</w:t>
      </w:r>
      <w:r w:rsidR="00437DC4">
        <w:rPr>
          <w:i/>
          <w:lang w:val="uk-UA"/>
        </w:rPr>
        <w:t>14538</w:t>
      </w:r>
      <w:r w:rsidR="008F3E6A" w:rsidRPr="008F3E6A">
        <w:rPr>
          <w:i/>
          <w:lang w:val="uk-UA"/>
        </w:rPr>
        <w:t>-</w:t>
      </w:r>
      <w:r w:rsidR="00437DC4">
        <w:rPr>
          <w:i/>
          <w:lang w:val="uk-UA"/>
        </w:rPr>
        <w:t>а</w:t>
      </w:r>
      <w:r w:rsidR="008C4CFC" w:rsidRPr="008C4CFC">
        <w:rPr>
          <w:i/>
          <w:lang w:val="uk-UA"/>
        </w:rPr>
        <w:t>.</w:t>
      </w:r>
    </w:p>
    <w:p w:rsidR="00512923" w:rsidRPr="00512923" w:rsidRDefault="00512923" w:rsidP="00512923">
      <w:pPr>
        <w:jc w:val="both"/>
        <w:rPr>
          <w:b/>
          <w:i/>
          <w:lang w:val="uk-UA"/>
        </w:rPr>
      </w:pPr>
    </w:p>
    <w:p w:rsidR="00374F8D" w:rsidRDefault="00995280" w:rsidP="00510EC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995280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995280">
        <w:rPr>
          <w:i/>
          <w:lang w:val="uk-UA"/>
        </w:rPr>
        <w:t xml:space="preserve"> </w:t>
      </w:r>
      <w:r w:rsidR="00F249D4" w:rsidRPr="00184AF6">
        <w:rPr>
          <w:i/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– НКРЕКП) від 14.03.2018 № 312 (далі – ПРРЕЕ), Законом України «Про публічні закупівлі» від 25.12.2015 № 922-VIII (далі –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–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– Порядок № 375), та іншими </w:t>
      </w:r>
      <w:r w:rsidR="00437DC4" w:rsidRPr="00184AF6">
        <w:rPr>
          <w:i/>
          <w:lang w:val="uk-UA"/>
        </w:rPr>
        <w:t>нормативно правовими</w:t>
      </w:r>
      <w:r w:rsidR="00F249D4" w:rsidRPr="00184AF6">
        <w:rPr>
          <w:i/>
          <w:lang w:val="uk-UA"/>
        </w:rPr>
        <w:t xml:space="preserve"> актами, що стосуються предмета закупівлі. Згідно з пунктом 26 статті 1 Закону електрична енергія –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 w:rsidR="00F249D4" w:rsidRPr="00184AF6">
        <w:rPr>
          <w:i/>
          <w:lang w:val="uk-UA"/>
        </w:rPr>
        <w:t>електропостачальниками</w:t>
      </w:r>
      <w:proofErr w:type="spellEnd"/>
      <w:r w:rsidR="00F249D4" w:rsidRPr="00184AF6">
        <w:rPr>
          <w:i/>
          <w:lang w:val="uk-UA"/>
        </w:rPr>
        <w:t xml:space="preserve">, які отримали відповідну ліцензію, за договором постачання електричної енергії споживачу. </w:t>
      </w:r>
    </w:p>
    <w:p w:rsidR="00374F8D" w:rsidRDefault="00F249D4" w:rsidP="00374F8D">
      <w:pPr>
        <w:ind w:firstLine="426"/>
        <w:jc w:val="both"/>
        <w:rPr>
          <w:i/>
          <w:lang w:val="uk-UA"/>
        </w:rPr>
      </w:pPr>
      <w:bookmarkStart w:id="0" w:name="_GoBack"/>
      <w:bookmarkEnd w:id="0"/>
      <w:r w:rsidRPr="00510EC5">
        <w:rPr>
          <w:i/>
          <w:lang w:val="uk-UA"/>
        </w:rPr>
        <w:t xml:space="preserve">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– </w:t>
      </w:r>
      <w:r w:rsidR="00437DC4">
        <w:rPr>
          <w:i/>
          <w:lang w:val="uk-UA"/>
        </w:rPr>
        <w:t>16200</w:t>
      </w:r>
      <w:r w:rsidRPr="00510EC5">
        <w:rPr>
          <w:i/>
          <w:lang w:val="uk-UA"/>
        </w:rPr>
        <w:t xml:space="preserve"> </w:t>
      </w:r>
      <w:proofErr w:type="spellStart"/>
      <w:r w:rsidRPr="00510EC5">
        <w:rPr>
          <w:i/>
          <w:lang w:val="uk-UA"/>
        </w:rPr>
        <w:t>кВт∙год</w:t>
      </w:r>
      <w:proofErr w:type="spellEnd"/>
      <w:r w:rsidRPr="00510EC5">
        <w:rPr>
          <w:i/>
          <w:lang w:val="uk-UA"/>
        </w:rPr>
        <w:t>.</w:t>
      </w:r>
      <w:r w:rsidR="00510EC5" w:rsidRPr="00510EC5">
        <w:rPr>
          <w:i/>
          <w:lang w:val="uk-UA"/>
        </w:rPr>
        <w:t xml:space="preserve"> </w:t>
      </w:r>
    </w:p>
    <w:p w:rsidR="00184AF6" w:rsidRPr="00510EC5" w:rsidRDefault="00184AF6" w:rsidP="00374F8D">
      <w:pPr>
        <w:ind w:firstLine="426"/>
        <w:jc w:val="both"/>
        <w:rPr>
          <w:i/>
          <w:lang w:val="uk-UA"/>
        </w:rPr>
      </w:pPr>
      <w:proofErr w:type="spellStart"/>
      <w:r w:rsidRPr="00510EC5">
        <w:rPr>
          <w:i/>
          <w:lang w:val="uk-UA"/>
        </w:rPr>
        <w:t>Електропостачальники</w:t>
      </w:r>
      <w:proofErr w:type="spellEnd"/>
      <w:r w:rsidRPr="00510EC5">
        <w:rPr>
          <w:i/>
          <w:lang w:val="uk-UA"/>
        </w:rPr>
        <w:t xml:space="preserve"> зобов’язуються здійснювати своєчасну закупівлю електричної енергії в обсягах для забезпечення безперервного надання послуг  із постачання електричної енергії </w:t>
      </w:r>
      <w:proofErr w:type="spellStart"/>
      <w:r w:rsidR="00437DC4">
        <w:rPr>
          <w:i/>
          <w:lang w:val="uk-UA"/>
        </w:rPr>
        <w:t>Бучанський</w:t>
      </w:r>
      <w:proofErr w:type="spellEnd"/>
      <w:r w:rsidR="00437DC4">
        <w:rPr>
          <w:i/>
          <w:lang w:val="uk-UA"/>
        </w:rPr>
        <w:t xml:space="preserve"> гімназії № 2</w:t>
      </w:r>
      <w:r w:rsidRPr="00510EC5">
        <w:rPr>
          <w:i/>
          <w:lang w:val="uk-UA"/>
        </w:rPr>
        <w:t xml:space="preserve"> </w:t>
      </w:r>
      <w:proofErr w:type="spellStart"/>
      <w:r w:rsidRPr="00510EC5">
        <w:rPr>
          <w:i/>
          <w:lang w:val="uk-UA"/>
        </w:rPr>
        <w:t>Бучанської</w:t>
      </w:r>
      <w:proofErr w:type="spellEnd"/>
      <w:r w:rsidRPr="00510EC5">
        <w:rPr>
          <w:i/>
          <w:lang w:val="uk-UA"/>
        </w:rPr>
        <w:t xml:space="preserve"> міської ради, що за належних умов забезпечать задоволення попиту на споживання електричної енергії заклад</w:t>
      </w:r>
      <w:r w:rsidR="00437DC4">
        <w:rPr>
          <w:i/>
          <w:lang w:val="uk-UA"/>
        </w:rPr>
        <w:t>у</w:t>
      </w:r>
      <w:r w:rsidRPr="00510EC5">
        <w:rPr>
          <w:i/>
          <w:lang w:val="uk-UA"/>
        </w:rPr>
        <w:t xml:space="preserve"> </w:t>
      </w:r>
      <w:proofErr w:type="spellStart"/>
      <w:r w:rsidR="00437DC4">
        <w:rPr>
          <w:i/>
          <w:lang w:val="uk-UA"/>
        </w:rPr>
        <w:t>Бучанської</w:t>
      </w:r>
      <w:proofErr w:type="spellEnd"/>
      <w:r w:rsidR="00437DC4">
        <w:rPr>
          <w:i/>
          <w:lang w:val="uk-UA"/>
        </w:rPr>
        <w:t xml:space="preserve"> гімназії № 2</w:t>
      </w:r>
      <w:r w:rsidRPr="00510EC5">
        <w:rPr>
          <w:i/>
          <w:lang w:val="uk-UA"/>
        </w:rPr>
        <w:t xml:space="preserve"> </w:t>
      </w:r>
      <w:proofErr w:type="spellStart"/>
      <w:r w:rsidRPr="00510EC5">
        <w:rPr>
          <w:i/>
          <w:lang w:val="uk-UA"/>
        </w:rPr>
        <w:t>Бучанської</w:t>
      </w:r>
      <w:proofErr w:type="spellEnd"/>
      <w:r w:rsidRPr="00510EC5">
        <w:rPr>
          <w:i/>
          <w:lang w:val="uk-UA"/>
        </w:rPr>
        <w:t xml:space="preserve"> міської ради. </w:t>
      </w:r>
    </w:p>
    <w:p w:rsidR="00D35A9F" w:rsidRPr="00B313E7" w:rsidRDefault="00D35A9F" w:rsidP="00995280">
      <w:pPr>
        <w:ind w:left="786"/>
        <w:jc w:val="both"/>
        <w:rPr>
          <w:i/>
          <w:lang w:val="uk-UA"/>
        </w:rPr>
      </w:pPr>
    </w:p>
    <w:p w:rsidR="00D35A9F" w:rsidRDefault="00D35A9F" w:rsidP="009466FF">
      <w:pPr>
        <w:numPr>
          <w:ilvl w:val="0"/>
          <w:numId w:val="1"/>
        </w:numPr>
        <w:jc w:val="both"/>
        <w:rPr>
          <w:i/>
          <w:lang w:val="uk-UA"/>
        </w:rPr>
      </w:pPr>
      <w:r w:rsidRPr="00FF1B68">
        <w:rPr>
          <w:b/>
          <w:i/>
          <w:lang w:val="uk-UA"/>
        </w:rPr>
        <w:t xml:space="preserve">Очікувана вартість предмета закупівлі: </w:t>
      </w:r>
      <w:r w:rsidR="0002581A">
        <w:rPr>
          <w:i/>
          <w:lang w:val="uk-UA"/>
        </w:rPr>
        <w:t>127670,00</w:t>
      </w:r>
      <w:r w:rsidR="00510EC5" w:rsidRPr="00FF1B68">
        <w:rPr>
          <w:i/>
          <w:lang w:val="uk-UA"/>
        </w:rPr>
        <w:t xml:space="preserve"> </w:t>
      </w:r>
      <w:r w:rsidRPr="00FF1B68">
        <w:rPr>
          <w:i/>
          <w:lang w:val="uk-UA"/>
        </w:rPr>
        <w:t>грн</w:t>
      </w:r>
      <w:r w:rsidR="00995280" w:rsidRPr="00FF1B68">
        <w:rPr>
          <w:i/>
          <w:lang w:val="uk-UA"/>
        </w:rPr>
        <w:t>.</w:t>
      </w:r>
      <w:r w:rsidRPr="00FF1B68">
        <w:rPr>
          <w:i/>
          <w:lang w:val="uk-UA"/>
        </w:rPr>
        <w:t xml:space="preserve"> з ПДВ.</w:t>
      </w:r>
    </w:p>
    <w:p w:rsidR="00FF1B68" w:rsidRDefault="00FF1B68" w:rsidP="00FF1B68">
      <w:pPr>
        <w:pStyle w:val="a3"/>
        <w:rPr>
          <w:i/>
          <w:lang w:val="uk-UA"/>
        </w:rPr>
      </w:pPr>
    </w:p>
    <w:p w:rsidR="00FF1B68" w:rsidRDefault="00FF1B68" w:rsidP="00FF1B6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FF1B68">
        <w:rPr>
          <w:i/>
          <w:lang w:val="uk-UA"/>
        </w:rPr>
        <w:t xml:space="preserve"> </w:t>
      </w:r>
      <w:r w:rsidR="00D35A9F" w:rsidRPr="00FF1B68">
        <w:rPr>
          <w:b/>
          <w:i/>
          <w:lang w:val="uk-UA"/>
        </w:rPr>
        <w:t>Обґрунтування очікуваної вартості предмета закупівлі:</w:t>
      </w:r>
      <w:r w:rsidR="00730CE7" w:rsidRPr="00FF1B68">
        <w:rPr>
          <w:b/>
          <w:i/>
          <w:lang w:val="uk-UA"/>
        </w:rPr>
        <w:t xml:space="preserve"> </w:t>
      </w:r>
      <w:r w:rsidRPr="00FF1B68">
        <w:rPr>
          <w:i/>
          <w:lang w:val="uk-UA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 202</w:t>
      </w:r>
      <w:r w:rsidR="0002581A">
        <w:rPr>
          <w:i/>
          <w:lang w:val="uk-UA"/>
        </w:rPr>
        <w:t>3</w:t>
      </w:r>
      <w:r w:rsidRPr="00FF1B68">
        <w:rPr>
          <w:i/>
          <w:lang w:val="uk-UA"/>
        </w:rPr>
        <w:t xml:space="preserve"> рік. Замовником здійснено розрахунки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закупівлі. Розрахунок ціни відповідно до абзацу першого части третьої статті 22 Закону, за яку </w:t>
      </w:r>
      <w:proofErr w:type="spellStart"/>
      <w:r w:rsidRPr="00FF1B68">
        <w:rPr>
          <w:i/>
          <w:lang w:val="uk-UA"/>
        </w:rPr>
        <w:t>учник</w:t>
      </w:r>
      <w:proofErr w:type="spellEnd"/>
      <w:r w:rsidRPr="00FF1B68">
        <w:rPr>
          <w:i/>
          <w:lang w:val="uk-UA"/>
        </w:rPr>
        <w:t xml:space="preserve"> згоден виконувати замовлення повинен здійснювати за формулою:</w:t>
      </w:r>
    </w:p>
    <w:p w:rsidR="0002581A" w:rsidRPr="000275CA" w:rsidRDefault="000275CA" w:rsidP="000275CA">
      <w:pPr>
        <w:jc w:val="both"/>
        <w:rPr>
          <w:b/>
          <w:bCs/>
          <w:i/>
          <w:lang w:val="uk-UA"/>
        </w:rPr>
      </w:pPr>
      <w:r w:rsidRPr="000275CA">
        <w:rPr>
          <w:i/>
          <w:lang w:val="uk-UA"/>
        </w:rPr>
        <w:t xml:space="preserve">         </w:t>
      </w:r>
      <w:r w:rsidR="0002581A" w:rsidRPr="000275CA">
        <w:rPr>
          <w:b/>
          <w:bCs/>
          <w:i/>
          <w:lang w:val="uk-UA"/>
        </w:rPr>
        <w:t xml:space="preserve">Р </w:t>
      </w:r>
      <w:proofErr w:type="spellStart"/>
      <w:r w:rsidR="0002581A" w:rsidRPr="000275CA">
        <w:rPr>
          <w:b/>
          <w:bCs/>
          <w:i/>
          <w:lang w:val="uk-UA"/>
        </w:rPr>
        <w:t>дог.=∑</w:t>
      </w:r>
      <w:proofErr w:type="spellEnd"/>
      <w:r w:rsidR="0002581A" w:rsidRPr="000275CA">
        <w:rPr>
          <w:b/>
          <w:bCs/>
          <w:i/>
          <w:lang w:val="uk-UA"/>
        </w:rPr>
        <w:t>((</w:t>
      </w:r>
      <w:proofErr w:type="spellStart"/>
      <w:r w:rsidR="0002581A" w:rsidRPr="000275CA">
        <w:rPr>
          <w:b/>
          <w:bCs/>
          <w:i/>
          <w:lang w:val="uk-UA"/>
        </w:rPr>
        <w:t>Nі</w:t>
      </w:r>
      <w:proofErr w:type="spellEnd"/>
      <w:r w:rsidR="0002581A" w:rsidRPr="000275CA">
        <w:rPr>
          <w:b/>
          <w:bCs/>
          <w:i/>
          <w:lang w:val="uk-UA"/>
        </w:rPr>
        <w:t xml:space="preserve"> факт. * Ц факт. * (1+М/100) </w:t>
      </w:r>
      <w:proofErr w:type="spellStart"/>
      <w:r w:rsidR="0002581A" w:rsidRPr="000275CA">
        <w:rPr>
          <w:b/>
          <w:bCs/>
          <w:i/>
          <w:lang w:val="uk-UA"/>
        </w:rPr>
        <w:t>+Nі</w:t>
      </w:r>
      <w:proofErr w:type="spellEnd"/>
      <w:r w:rsidR="0002581A" w:rsidRPr="000275CA">
        <w:rPr>
          <w:b/>
          <w:bCs/>
          <w:i/>
          <w:lang w:val="uk-UA"/>
        </w:rPr>
        <w:t xml:space="preserve"> факт * </w:t>
      </w:r>
      <w:proofErr w:type="spellStart"/>
      <w:r w:rsidR="0002581A" w:rsidRPr="000275CA">
        <w:rPr>
          <w:b/>
          <w:bCs/>
          <w:i/>
          <w:lang w:val="uk-UA"/>
        </w:rPr>
        <w:t>Тпер</w:t>
      </w:r>
      <w:proofErr w:type="spellEnd"/>
      <w:r w:rsidR="0002581A" w:rsidRPr="000275CA">
        <w:rPr>
          <w:b/>
          <w:bCs/>
          <w:i/>
          <w:lang w:val="uk-UA"/>
        </w:rPr>
        <w:t>.)) * 1,2 ( грн.) з ПДВ, де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lastRenderedPageBreak/>
        <w:t xml:space="preserve">Р дог. – </w:t>
      </w:r>
      <w:r w:rsidRPr="000275CA">
        <w:rPr>
          <w:bCs/>
          <w:i/>
          <w:lang w:val="uk-UA"/>
        </w:rPr>
        <w:t>вартість спожитої  електричної енергії за розрахунковий період у гривні ( UAN);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proofErr w:type="spellStart"/>
      <w:r w:rsidRPr="000275CA">
        <w:rPr>
          <w:b/>
          <w:bCs/>
          <w:i/>
          <w:lang w:val="uk-UA"/>
        </w:rPr>
        <w:t>Nі</w:t>
      </w:r>
      <w:proofErr w:type="spellEnd"/>
      <w:r w:rsidRPr="000275CA">
        <w:rPr>
          <w:b/>
          <w:bCs/>
          <w:i/>
          <w:lang w:val="uk-UA"/>
        </w:rPr>
        <w:t xml:space="preserve"> факт – </w:t>
      </w:r>
      <w:r w:rsidRPr="000275CA">
        <w:rPr>
          <w:bCs/>
          <w:i/>
          <w:lang w:val="uk-UA"/>
        </w:rPr>
        <w:t xml:space="preserve">обсяг спожитої електричної енергії за розрахунковий період, кВт * 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>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t xml:space="preserve">Ц факт. – </w:t>
      </w:r>
      <w:r w:rsidRPr="000275CA">
        <w:rPr>
          <w:bCs/>
          <w:i/>
          <w:lang w:val="uk-UA"/>
        </w:rPr>
        <w:t>фактична ціна електричної енергії , що закуплена Постачальником для Споживача за результатами розрахункового періоду на РДН/ ОЕС, з врахуванням обов'язкових податків, зборів та платежів,що передбачені правилами ринку, законодавством та іншими нормативними документами ( ставка внеску на регулювання НКРЕКП та вартість врегулювання небалансу, тощо), грн. за 1 кВт*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 xml:space="preserve"> без ПДВ;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proofErr w:type="spellStart"/>
      <w:r w:rsidRPr="000275CA">
        <w:rPr>
          <w:b/>
          <w:bCs/>
          <w:i/>
          <w:lang w:val="uk-UA"/>
        </w:rPr>
        <w:t>Тпер</w:t>
      </w:r>
      <w:proofErr w:type="spellEnd"/>
      <w:r w:rsidRPr="000275CA">
        <w:rPr>
          <w:b/>
          <w:bCs/>
          <w:i/>
          <w:lang w:val="uk-UA"/>
        </w:rPr>
        <w:t xml:space="preserve">. – </w:t>
      </w:r>
      <w:r w:rsidRPr="000275CA">
        <w:rPr>
          <w:bCs/>
          <w:i/>
          <w:lang w:val="uk-UA"/>
        </w:rPr>
        <w:t xml:space="preserve">тариф на послуги з передачі електричної енергії затверджений регулятором для ОСП постановою НКРЕКП , діючий на момент проведення розрахунків, за 1 кВт * 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 xml:space="preserve"> без ПДВ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t xml:space="preserve">1,2 – </w:t>
      </w:r>
      <w:r w:rsidRPr="000275CA">
        <w:rPr>
          <w:bCs/>
          <w:i/>
          <w:lang w:val="uk-UA"/>
        </w:rPr>
        <w:t>математичне вираження ставки податку на додану вартість (ПДВ);</w:t>
      </w:r>
    </w:p>
    <w:p w:rsidR="0002581A" w:rsidRPr="000275CA" w:rsidRDefault="0002581A" w:rsidP="0002581A">
      <w:pPr>
        <w:ind w:firstLine="567"/>
        <w:jc w:val="both"/>
        <w:rPr>
          <w:b/>
          <w:i/>
          <w:lang w:val="uk-UA"/>
        </w:rPr>
      </w:pPr>
      <w:r w:rsidRPr="000275CA">
        <w:rPr>
          <w:b/>
          <w:bCs/>
          <w:i/>
          <w:lang w:val="uk-UA"/>
        </w:rPr>
        <w:t xml:space="preserve">М – </w:t>
      </w:r>
      <w:r w:rsidRPr="000275CA">
        <w:rPr>
          <w:bCs/>
          <w:i/>
          <w:lang w:val="uk-UA"/>
        </w:rPr>
        <w:t>маржа (вартість послуг Постачальника)  запропонована Постачальником у відсотках від загальної ціни тендерної пропозиції (Р) за результатами аукціону, 5 %</w:t>
      </w:r>
      <w:r w:rsidRPr="000275CA">
        <w:rPr>
          <w:b/>
          <w:i/>
          <w:lang w:val="uk-UA"/>
        </w:rPr>
        <w:t xml:space="preserve"> .</w:t>
      </w:r>
    </w:p>
    <w:p w:rsidR="006E52FC" w:rsidRPr="00DF0DF5" w:rsidRDefault="00730CE7" w:rsidP="00FF1B68">
      <w:pPr>
        <w:jc w:val="both"/>
        <w:rPr>
          <w:i/>
          <w:lang w:val="uk-UA"/>
        </w:rPr>
      </w:pPr>
      <w:r w:rsidRPr="00730CE7">
        <w:rPr>
          <w:i/>
          <w:lang w:val="uk-UA"/>
        </w:rPr>
        <w:t xml:space="preserve">Крім цього було зібрано комерційні пропозиції серед потенційних постачальників Товару та був проведений аналіз закупівель аналогічних Товарів через офіційний портал оприлюднення інформації про публічні </w:t>
      </w:r>
      <w:proofErr w:type="spellStart"/>
      <w:r w:rsidRPr="00730CE7">
        <w:rPr>
          <w:i/>
          <w:lang w:val="uk-UA"/>
        </w:rPr>
        <w:t>закупівлв</w:t>
      </w:r>
      <w:proofErr w:type="spellEnd"/>
      <w:r w:rsidRPr="00730CE7">
        <w:rPr>
          <w:i/>
          <w:lang w:val="uk-UA"/>
        </w:rPr>
        <w:t xml:space="preserve"> України  </w:t>
      </w:r>
      <w:r w:rsidR="00C93F94">
        <w:rPr>
          <w:i/>
          <w:lang w:val="uk-UA"/>
        </w:rPr>
        <w:t>«</w:t>
      </w:r>
      <w:proofErr w:type="spellStart"/>
      <w:r w:rsidRPr="00730CE7">
        <w:rPr>
          <w:i/>
          <w:lang w:val="uk-UA"/>
        </w:rPr>
        <w:t>Prozorro</w:t>
      </w:r>
      <w:proofErr w:type="spellEnd"/>
      <w:r w:rsidR="00C93F94">
        <w:rPr>
          <w:i/>
          <w:lang w:val="uk-UA"/>
        </w:rPr>
        <w:t>»</w:t>
      </w:r>
      <w:r>
        <w:rPr>
          <w:i/>
          <w:lang w:val="uk-UA"/>
        </w:rPr>
        <w:t>.</w:t>
      </w:r>
    </w:p>
    <w:p w:rsidR="00BE718D" w:rsidRPr="00A7371A" w:rsidRDefault="00BE718D" w:rsidP="00D35A9F">
      <w:pPr>
        <w:jc w:val="both"/>
        <w:rPr>
          <w:i/>
          <w:lang w:val="uk-UA"/>
        </w:rPr>
      </w:pPr>
    </w:p>
    <w:sectPr w:rsidR="00BE718D" w:rsidRPr="00A7371A" w:rsidSect="00A739D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AA5056"/>
    <w:multiLevelType w:val="multilevel"/>
    <w:tmpl w:val="5F4689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3DFD"/>
    <w:rsid w:val="0002581A"/>
    <w:rsid w:val="000275CA"/>
    <w:rsid w:val="00027872"/>
    <w:rsid w:val="00083D82"/>
    <w:rsid w:val="000C538E"/>
    <w:rsid w:val="000C7CCA"/>
    <w:rsid w:val="00184AF6"/>
    <w:rsid w:val="001854FA"/>
    <w:rsid w:val="00197556"/>
    <w:rsid w:val="001D1F9F"/>
    <w:rsid w:val="002B0D1D"/>
    <w:rsid w:val="002D01BA"/>
    <w:rsid w:val="002F52F2"/>
    <w:rsid w:val="00371975"/>
    <w:rsid w:val="00374F8D"/>
    <w:rsid w:val="00391F24"/>
    <w:rsid w:val="00403104"/>
    <w:rsid w:val="00414530"/>
    <w:rsid w:val="00437DC4"/>
    <w:rsid w:val="004B7386"/>
    <w:rsid w:val="004B7A00"/>
    <w:rsid w:val="00510EC5"/>
    <w:rsid w:val="00512923"/>
    <w:rsid w:val="005243F0"/>
    <w:rsid w:val="005F4A5C"/>
    <w:rsid w:val="0062600C"/>
    <w:rsid w:val="00627322"/>
    <w:rsid w:val="006A3DFD"/>
    <w:rsid w:val="006D4748"/>
    <w:rsid w:val="006E52FC"/>
    <w:rsid w:val="00730CE7"/>
    <w:rsid w:val="00784DA0"/>
    <w:rsid w:val="00786AF5"/>
    <w:rsid w:val="00866D9C"/>
    <w:rsid w:val="008C4CFC"/>
    <w:rsid w:val="008F3E6A"/>
    <w:rsid w:val="008F5CF3"/>
    <w:rsid w:val="00914241"/>
    <w:rsid w:val="00932821"/>
    <w:rsid w:val="009850F3"/>
    <w:rsid w:val="00995280"/>
    <w:rsid w:val="009F2F84"/>
    <w:rsid w:val="00A503E2"/>
    <w:rsid w:val="00A7371A"/>
    <w:rsid w:val="00A739DF"/>
    <w:rsid w:val="00AB24B9"/>
    <w:rsid w:val="00AD7D3B"/>
    <w:rsid w:val="00B313E7"/>
    <w:rsid w:val="00B63E72"/>
    <w:rsid w:val="00B8202A"/>
    <w:rsid w:val="00BC3399"/>
    <w:rsid w:val="00BE718D"/>
    <w:rsid w:val="00BF0C1E"/>
    <w:rsid w:val="00BF0F6E"/>
    <w:rsid w:val="00C01207"/>
    <w:rsid w:val="00C05059"/>
    <w:rsid w:val="00C53327"/>
    <w:rsid w:val="00C854EF"/>
    <w:rsid w:val="00C93F94"/>
    <w:rsid w:val="00CF4BA2"/>
    <w:rsid w:val="00D045C0"/>
    <w:rsid w:val="00D25C1B"/>
    <w:rsid w:val="00D35A9F"/>
    <w:rsid w:val="00D93E0B"/>
    <w:rsid w:val="00DA5C81"/>
    <w:rsid w:val="00DF0DF5"/>
    <w:rsid w:val="00DF2C5C"/>
    <w:rsid w:val="00E725E6"/>
    <w:rsid w:val="00F1226C"/>
    <w:rsid w:val="00F249D4"/>
    <w:rsid w:val="00F40F09"/>
    <w:rsid w:val="00FD1A45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5">
    <w:name w:val="No Spacing"/>
    <w:link w:val="a6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link w:val="a5"/>
    <w:uiPriority w:val="1"/>
    <w:rsid w:val="00C53327"/>
    <w:rPr>
      <w:lang w:val="uk-UA"/>
    </w:rPr>
  </w:style>
  <w:style w:type="character" w:customStyle="1" w:styleId="a7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  <w:style w:type="character" w:styleId="a8">
    <w:name w:val="Hyperlink"/>
    <w:basedOn w:val="a0"/>
    <w:uiPriority w:val="99"/>
    <w:unhideWhenUsed/>
    <w:rsid w:val="00FF1B68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025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ED1E-1DE4-4DAB-8FF9-8998CF32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Boss</cp:lastModifiedBy>
  <cp:revision>5</cp:revision>
  <cp:lastPrinted>2021-04-15T12:14:00Z</cp:lastPrinted>
  <dcterms:created xsi:type="dcterms:W3CDTF">2024-10-14T13:17:00Z</dcterms:created>
  <dcterms:modified xsi:type="dcterms:W3CDTF">2024-10-14T17:55:00Z</dcterms:modified>
</cp:coreProperties>
</file>